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A7E96" w14:textId="3A628BB7" w:rsidR="0053465C" w:rsidRDefault="0053465C" w:rsidP="0053465C">
      <w:pPr>
        <w:ind w:left="5664" w:firstLine="708"/>
      </w:pPr>
      <w:r>
        <w:t xml:space="preserve">Ogrodzieniec </w:t>
      </w:r>
      <w:r w:rsidR="00877E11">
        <w:t>19</w:t>
      </w:r>
      <w:r>
        <w:t>.03.2026</w:t>
      </w:r>
    </w:p>
    <w:p w14:paraId="689E7832" w14:textId="2C95C880" w:rsidR="0053465C" w:rsidRDefault="0053465C" w:rsidP="0053465C">
      <w:pPr>
        <w:jc w:val="center"/>
      </w:pPr>
      <w:r>
        <w:t>Pytania do postępowania.</w:t>
      </w:r>
    </w:p>
    <w:p w14:paraId="03E43A27" w14:textId="093B22DD" w:rsidR="0053465C" w:rsidRPr="0053465C" w:rsidRDefault="0053465C" w:rsidP="0053465C">
      <w:pPr>
        <w:pStyle w:val="Nagwek"/>
        <w:jc w:val="center"/>
        <w:rPr>
          <w:rFonts w:cstheme="minorHAnsi"/>
          <w:i/>
          <w:iCs/>
          <w:sz w:val="24"/>
          <w:szCs w:val="24"/>
        </w:rPr>
      </w:pPr>
      <w:r>
        <w:t>Zamawiający informuje, że w dniu 19.03.2026 r. do postępowania</w:t>
      </w:r>
      <w:r w:rsidRPr="0053465C">
        <w:rPr>
          <w:rFonts w:cstheme="minorHAnsi"/>
          <w:sz w:val="24"/>
          <w:szCs w:val="24"/>
        </w:rPr>
        <w:t xml:space="preserve">: </w:t>
      </w:r>
      <w:r w:rsidRPr="0053465C">
        <w:rPr>
          <w:rFonts w:cstheme="minorHAnsi"/>
          <w:i/>
          <w:iCs/>
          <w:sz w:val="24"/>
          <w:szCs w:val="24"/>
        </w:rPr>
        <w:t>Budowa oświetlenia ulicznego w Gminie Ogrodzieniec – 3 części</w:t>
      </w:r>
      <w:r>
        <w:rPr>
          <w:rFonts w:cstheme="minorHAnsi"/>
          <w:i/>
          <w:iCs/>
          <w:sz w:val="24"/>
          <w:szCs w:val="24"/>
        </w:rPr>
        <w:t xml:space="preserve"> </w:t>
      </w:r>
      <w:r>
        <w:t>wpłynęły pytania Wykonawcy o treści jak niżej:</w:t>
      </w:r>
    </w:p>
    <w:p w14:paraId="37643545" w14:textId="77777777" w:rsidR="0053465C" w:rsidRDefault="0053465C"/>
    <w:p w14:paraId="54282981" w14:textId="77777777" w:rsidR="0053465C" w:rsidRPr="0053465C" w:rsidRDefault="0053465C" w:rsidP="0053465C">
      <w:r w:rsidRPr="0053465C">
        <w:t>Pytania:</w:t>
      </w:r>
    </w:p>
    <w:p w14:paraId="0D34B52B" w14:textId="07AF4C6B" w:rsidR="0053465C" w:rsidRPr="0053465C" w:rsidRDefault="0053465C" w:rsidP="0053465C">
      <w:r w:rsidRPr="0053465C">
        <w:t>1. Prosimy udostępnić PZT na każde z zadań, bo te pobrane ze strony ogłoszenia Zamawiającego</w:t>
      </w:r>
      <w:r>
        <w:t xml:space="preserve"> </w:t>
      </w:r>
      <w:r w:rsidRPr="0053465C">
        <w:t>otwiera się tylko pierwsza strona.</w:t>
      </w:r>
    </w:p>
    <w:p w14:paraId="1EC7B940" w14:textId="5D84FEC8" w:rsidR="0053465C" w:rsidRPr="0053465C" w:rsidRDefault="0053465C" w:rsidP="0053465C">
      <w:r w:rsidRPr="0053465C">
        <w:t>2. Z uwagi na budowę oświetlenia na terenie Jury Krakowsko-Częstochowskiej i występujące w</w:t>
      </w:r>
      <w:r>
        <w:t xml:space="preserve"> </w:t>
      </w:r>
      <w:r w:rsidRPr="0053465C">
        <w:t>gruncie skały, prosimy potwierdzić, że linia kablowa ziemna przebiega w gruncie, gdzie</w:t>
      </w:r>
    </w:p>
    <w:p w14:paraId="6F1A9FCB" w14:textId="77777777" w:rsidR="0053465C" w:rsidRPr="0053465C" w:rsidRDefault="0053465C" w:rsidP="0053465C">
      <w:r w:rsidRPr="0053465C">
        <w:t>kopanie pod kable jest możliwe.</w:t>
      </w:r>
    </w:p>
    <w:p w14:paraId="6B711CE3" w14:textId="77777777" w:rsidR="0053465C" w:rsidRPr="0053465C" w:rsidRDefault="0053465C" w:rsidP="0053465C">
      <w:r w:rsidRPr="0053465C">
        <w:t>3. Prosimy o informację jakiej kategorii są to grunty.</w:t>
      </w:r>
    </w:p>
    <w:p w14:paraId="6D6E3144" w14:textId="77777777" w:rsidR="0053465C" w:rsidRPr="0053465C" w:rsidRDefault="0053465C" w:rsidP="0053465C">
      <w:r w:rsidRPr="0053465C">
        <w:t>4. Prosimy potwierdzić, że przewidziane roboty budowlane na każdym z zakresów tego</w:t>
      </w:r>
    </w:p>
    <w:p w14:paraId="3764E0D6" w14:textId="77777777" w:rsidR="0053465C" w:rsidRPr="0053465C" w:rsidRDefault="0053465C" w:rsidP="0053465C">
      <w:r w:rsidRPr="0053465C">
        <w:t>postępowania odbywają się na drogach gminnych.</w:t>
      </w:r>
    </w:p>
    <w:p w14:paraId="34123135" w14:textId="77777777" w:rsidR="0053465C" w:rsidRPr="0053465C" w:rsidRDefault="0053465C" w:rsidP="0053465C">
      <w:r w:rsidRPr="0053465C">
        <w:t>5. Czy wykonawca ponosi koszty zajęcia pasa drogowego?</w:t>
      </w:r>
    </w:p>
    <w:p w14:paraId="66584C59" w14:textId="76FBED14" w:rsidR="0053465C" w:rsidRPr="0053465C" w:rsidRDefault="0053465C" w:rsidP="0053465C">
      <w:r w:rsidRPr="0053465C">
        <w:t>6. Czy montowane oprawy dla tego postępowania mają posiadać redukcję mocy? Jeśli tak to w</w:t>
      </w:r>
      <w:r>
        <w:t xml:space="preserve"> </w:t>
      </w:r>
      <w:r w:rsidRPr="0053465C">
        <w:t>jakich godzinach?</w:t>
      </w:r>
    </w:p>
    <w:p w14:paraId="6475D622" w14:textId="77777777" w:rsidR="0053465C" w:rsidRPr="0053465C" w:rsidRDefault="0053465C" w:rsidP="0053465C">
      <w:r w:rsidRPr="0053465C">
        <w:t>7. Prosimy o wskazanie kształtu wysięgnika: gięty czy prosty?</w:t>
      </w:r>
    </w:p>
    <w:p w14:paraId="17A4D475" w14:textId="77777777" w:rsidR="0053465C" w:rsidRPr="0053465C" w:rsidRDefault="0053465C" w:rsidP="0053465C">
      <w:r w:rsidRPr="0053465C">
        <w:t>8. Prosimy o udostępnienie sylwetek słupów z wysięgnikami.</w:t>
      </w:r>
    </w:p>
    <w:p w14:paraId="29775AE1" w14:textId="77777777" w:rsidR="0053465C" w:rsidRPr="0053465C" w:rsidRDefault="0053465C" w:rsidP="0053465C">
      <w:r w:rsidRPr="0053465C">
        <w:t>9. Jaki kolor anodowania słupów wymaga Zamawiający?</w:t>
      </w:r>
    </w:p>
    <w:p w14:paraId="36B596B2" w14:textId="0991E7BF" w:rsidR="0053465C" w:rsidRPr="0053465C" w:rsidRDefault="0053465C" w:rsidP="0053465C">
      <w:r w:rsidRPr="0053465C">
        <w:t>10. Czy Zamawiający posiada zgodny na wejście w teren, od wszystkich właścicieli działek, przez</w:t>
      </w:r>
      <w:r>
        <w:t xml:space="preserve"> </w:t>
      </w:r>
      <w:r w:rsidRPr="0053465C">
        <w:t>które należy prowadzić wykopy związane z budową oświetlenia?</w:t>
      </w:r>
    </w:p>
    <w:p w14:paraId="6F630C4B" w14:textId="77777777" w:rsidR="0053465C" w:rsidRPr="0053465C" w:rsidRDefault="0053465C" w:rsidP="0053465C">
      <w:r w:rsidRPr="0053465C">
        <w:t>11. Czy zachodzi potrzeba rozbiórki chodników lub nawierzchni?</w:t>
      </w:r>
    </w:p>
    <w:p w14:paraId="6493C518" w14:textId="45DB8D16" w:rsidR="0053465C" w:rsidRDefault="0053465C" w:rsidP="0053465C">
      <w:r w:rsidRPr="0053465C">
        <w:t>12. Czy w zakres wchodzi wycinka drzew i gałęzi?</w:t>
      </w:r>
    </w:p>
    <w:sectPr w:rsidR="00534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5C"/>
    <w:rsid w:val="0053465C"/>
    <w:rsid w:val="00877E11"/>
    <w:rsid w:val="00BB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BEF5B"/>
  <w15:chartTrackingRefBased/>
  <w15:docId w15:val="{0E824E43-EB1B-4A28-9F56-502C110BD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46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46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46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46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46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46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46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46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46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46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46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46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46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46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46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46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46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46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46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4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46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46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46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46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46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46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46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46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465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53465C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3465C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Ogrodzieniec</dc:creator>
  <cp:keywords/>
  <dc:description/>
  <cp:lastModifiedBy>Gmina Ogrodzieniec</cp:lastModifiedBy>
  <cp:revision>2</cp:revision>
  <dcterms:created xsi:type="dcterms:W3CDTF">2026-03-19T14:17:00Z</dcterms:created>
  <dcterms:modified xsi:type="dcterms:W3CDTF">2026-03-19T14:22:00Z</dcterms:modified>
</cp:coreProperties>
</file>